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B3B" w:rsidRPr="00BA4E90" w:rsidRDefault="000B1C53" w:rsidP="001B7B3B">
      <w:pPr>
        <w:jc w:val="center"/>
        <w:rPr>
          <w:color w:val="000000"/>
        </w:rPr>
      </w:pPr>
      <w:r>
        <w:rPr>
          <w:noProof/>
        </w:rPr>
        <w:drawing>
          <wp:anchor distT="0" distB="252095" distL="0" distR="0" simplePos="0" relativeHeight="251657728" behindDoc="0" locked="0" layoutInCell="1" allowOverlap="1" wp14:anchorId="5A6086D9" wp14:editId="442211C4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4715" cy="1223010"/>
            <wp:effectExtent l="0" t="0" r="698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B7B3B" w:rsidRPr="00BA4E90">
        <w:rPr>
          <w:color w:val="000000"/>
        </w:rPr>
        <w:t>Vás srdečně zve na</w:t>
      </w:r>
    </w:p>
    <w:p w:rsidR="001B7B3B" w:rsidRPr="00BA4E90" w:rsidRDefault="001B7B3B" w:rsidP="001B7B3B">
      <w:pPr>
        <w:jc w:val="center"/>
        <w:rPr>
          <w:b/>
          <w:color w:val="000000"/>
          <w:sz w:val="42"/>
          <w:szCs w:val="42"/>
          <w:u w:val="single"/>
        </w:rPr>
      </w:pPr>
    </w:p>
    <w:p w:rsidR="001B7B3B" w:rsidRPr="00715753" w:rsidRDefault="001B7B3B" w:rsidP="001B7B3B">
      <w:pPr>
        <w:jc w:val="center"/>
        <w:rPr>
          <w:b/>
          <w:color w:val="000000"/>
          <w:sz w:val="34"/>
          <w:szCs w:val="34"/>
          <w:u w:val="single"/>
        </w:rPr>
      </w:pPr>
      <w:r w:rsidRPr="00715753">
        <w:rPr>
          <w:b/>
          <w:color w:val="000000"/>
          <w:sz w:val="34"/>
          <w:szCs w:val="34"/>
          <w:u w:val="single"/>
        </w:rPr>
        <w:t xml:space="preserve">IX. RUSKO-ČESKÝ TERMINOLOGICKÝ SEMINÁŘ </w:t>
      </w:r>
    </w:p>
    <w:p w:rsidR="001B7B3B" w:rsidRPr="00715753" w:rsidRDefault="001B7B3B" w:rsidP="001B7B3B">
      <w:pPr>
        <w:rPr>
          <w:b/>
          <w:color w:val="000000"/>
        </w:rPr>
      </w:pPr>
    </w:p>
    <w:p w:rsidR="001B7B3B" w:rsidRPr="00BA4E90" w:rsidRDefault="001B7B3B" w:rsidP="001B7B3B">
      <w:pPr>
        <w:jc w:val="center"/>
        <w:rPr>
          <w:rStyle w:val="Siln"/>
          <w:color w:val="000000"/>
          <w:sz w:val="28"/>
          <w:szCs w:val="28"/>
        </w:rPr>
      </w:pPr>
      <w:r w:rsidRPr="00BA4E90">
        <w:rPr>
          <w:b/>
          <w:color w:val="000000"/>
          <w:sz w:val="28"/>
          <w:szCs w:val="28"/>
        </w:rPr>
        <w:t>v sobotu dne 16. června 2012 od 9.30 hod. v</w:t>
      </w:r>
      <w:r w:rsidRPr="00BA4E90">
        <w:rPr>
          <w:rStyle w:val="Siln"/>
          <w:color w:val="000000"/>
          <w:sz w:val="28"/>
          <w:szCs w:val="28"/>
        </w:rPr>
        <w:t xml:space="preserve"> K-centru (místnost č. 16), </w:t>
      </w:r>
    </w:p>
    <w:p w:rsidR="001B7B3B" w:rsidRPr="00BA4E90" w:rsidRDefault="001B7B3B" w:rsidP="001B7B3B">
      <w:pPr>
        <w:jc w:val="center"/>
        <w:rPr>
          <w:color w:val="000000"/>
          <w:sz w:val="28"/>
          <w:szCs w:val="28"/>
        </w:rPr>
      </w:pPr>
      <w:r w:rsidRPr="00BA4E90">
        <w:rPr>
          <w:rStyle w:val="Siln"/>
          <w:color w:val="000000"/>
          <w:sz w:val="28"/>
          <w:szCs w:val="28"/>
        </w:rPr>
        <w:t>Senovážné nám. 23, Praha 1</w:t>
      </w:r>
    </w:p>
    <w:p w:rsidR="001B7B3B" w:rsidRPr="00BA4E90" w:rsidRDefault="001B7B3B" w:rsidP="001B7B3B">
      <w:pPr>
        <w:pStyle w:val="Normlnweb"/>
        <w:rPr>
          <w:color w:val="000000"/>
        </w:rPr>
      </w:pPr>
      <w:r w:rsidRPr="00BA4E90">
        <w:rPr>
          <w:color w:val="000000"/>
        </w:rPr>
        <w:t>Témata a přednášející:</w:t>
      </w:r>
    </w:p>
    <w:p w:rsidR="001B7B3B" w:rsidRPr="00BA4E90" w:rsidRDefault="001B7B3B" w:rsidP="001B7B3B">
      <w:pPr>
        <w:spacing w:line="360" w:lineRule="auto"/>
        <w:ind w:left="708" w:hanging="708"/>
        <w:rPr>
          <w:color w:val="000000"/>
        </w:rPr>
      </w:pPr>
      <w:r w:rsidRPr="00BA4E90">
        <w:rPr>
          <w:color w:val="000000"/>
        </w:rPr>
        <w:t xml:space="preserve">9.00 </w:t>
      </w:r>
      <w:r w:rsidRPr="00BA4E90">
        <w:rPr>
          <w:color w:val="000000"/>
        </w:rPr>
        <w:tab/>
      </w:r>
      <w:r w:rsidRPr="00BA4E90">
        <w:rPr>
          <w:color w:val="000000"/>
        </w:rPr>
        <w:tab/>
        <w:t xml:space="preserve">- prezence </w:t>
      </w:r>
    </w:p>
    <w:p w:rsidR="001B7B3B" w:rsidRPr="00BA4E90" w:rsidRDefault="001B7B3B" w:rsidP="001B7B3B">
      <w:pPr>
        <w:spacing w:line="360" w:lineRule="auto"/>
        <w:ind w:left="708" w:hanging="708"/>
        <w:rPr>
          <w:color w:val="000000"/>
        </w:rPr>
      </w:pPr>
      <w:r w:rsidRPr="00BA4E90">
        <w:rPr>
          <w:color w:val="000000"/>
        </w:rPr>
        <w:t xml:space="preserve">9.30 - 11.00 </w:t>
      </w:r>
      <w:r w:rsidRPr="00BA4E90">
        <w:rPr>
          <w:color w:val="000000"/>
        </w:rPr>
        <w:tab/>
        <w:t>- Insolvenční řízení, JUDr. Z. Svobodová, soudkyně Městského soudu v Praze</w:t>
      </w:r>
    </w:p>
    <w:p w:rsidR="001B7B3B" w:rsidRPr="00BA4E90" w:rsidRDefault="001B7B3B" w:rsidP="001B7B3B">
      <w:pPr>
        <w:spacing w:line="360" w:lineRule="auto"/>
        <w:ind w:left="708" w:hanging="708"/>
        <w:rPr>
          <w:color w:val="000000"/>
        </w:rPr>
      </w:pPr>
      <w:r w:rsidRPr="00BA4E90">
        <w:rPr>
          <w:color w:val="000000"/>
        </w:rPr>
        <w:t xml:space="preserve">11.00 - 11.15 </w:t>
      </w:r>
      <w:r w:rsidRPr="00BA4E90">
        <w:rPr>
          <w:color w:val="000000"/>
        </w:rPr>
        <w:tab/>
        <w:t xml:space="preserve">- Diskuze </w:t>
      </w:r>
    </w:p>
    <w:p w:rsidR="001B7B3B" w:rsidRPr="00BA4E90" w:rsidRDefault="001B7B3B" w:rsidP="001B7B3B">
      <w:pPr>
        <w:spacing w:line="360" w:lineRule="auto"/>
        <w:ind w:left="708" w:hanging="708"/>
        <w:rPr>
          <w:i/>
          <w:color w:val="000000"/>
        </w:rPr>
      </w:pPr>
      <w:r w:rsidRPr="00BA4E90">
        <w:rPr>
          <w:i/>
          <w:color w:val="000000"/>
        </w:rPr>
        <w:t xml:space="preserve">11.15 - 11.30  - Přestávka na občerstvení </w:t>
      </w:r>
    </w:p>
    <w:p w:rsidR="001B7B3B" w:rsidRPr="00BA4E90" w:rsidRDefault="001B7B3B" w:rsidP="001B7B3B">
      <w:pPr>
        <w:spacing w:line="360" w:lineRule="auto"/>
        <w:ind w:left="708" w:hanging="708"/>
        <w:rPr>
          <w:color w:val="000000"/>
        </w:rPr>
      </w:pPr>
      <w:r w:rsidRPr="00BA4E90">
        <w:rPr>
          <w:color w:val="000000"/>
        </w:rPr>
        <w:t xml:space="preserve">11.30 - 13.00 </w:t>
      </w:r>
      <w:r w:rsidRPr="00BA4E90">
        <w:rPr>
          <w:color w:val="000000"/>
        </w:rPr>
        <w:tab/>
        <w:t xml:space="preserve">- Odborná terminologie, </w:t>
      </w:r>
      <w:r>
        <w:rPr>
          <w:color w:val="000000"/>
        </w:rPr>
        <w:t>Mgr</w:t>
      </w:r>
      <w:r w:rsidRPr="00BA4E90">
        <w:rPr>
          <w:color w:val="000000"/>
        </w:rPr>
        <w:t xml:space="preserve">. Oksana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Olena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Rizak</w:t>
      </w:r>
      <w:proofErr w:type="spellEnd"/>
      <w:r>
        <w:rPr>
          <w:color w:val="000000"/>
        </w:rPr>
        <w:t xml:space="preserve">, </w:t>
      </w:r>
      <w:r w:rsidRPr="00BA4E90">
        <w:rPr>
          <w:color w:val="000000"/>
        </w:rPr>
        <w:t>advokát</w:t>
      </w:r>
      <w:r>
        <w:rPr>
          <w:color w:val="000000"/>
        </w:rPr>
        <w:t xml:space="preserve">ní koncipientky </w:t>
      </w:r>
      <w:r w:rsidRPr="00BA4E90">
        <w:rPr>
          <w:color w:val="000000"/>
        </w:rPr>
        <w:t xml:space="preserve">  </w:t>
      </w:r>
    </w:p>
    <w:p w:rsidR="001B7B3B" w:rsidRPr="00BA4E90" w:rsidRDefault="001B7B3B" w:rsidP="001B7B3B">
      <w:pPr>
        <w:spacing w:line="360" w:lineRule="auto"/>
        <w:ind w:left="708" w:hanging="708"/>
        <w:rPr>
          <w:i/>
          <w:color w:val="000000"/>
        </w:rPr>
      </w:pPr>
      <w:r w:rsidRPr="00BA4E90">
        <w:rPr>
          <w:i/>
          <w:color w:val="000000"/>
        </w:rPr>
        <w:t>13.00 - 14.00</w:t>
      </w:r>
      <w:r w:rsidRPr="00BA4E90">
        <w:rPr>
          <w:i/>
          <w:color w:val="000000"/>
        </w:rPr>
        <w:tab/>
        <w:t xml:space="preserve">- Přestávka na oběd </w:t>
      </w:r>
    </w:p>
    <w:p w:rsidR="001B7B3B" w:rsidRPr="00BA4E90" w:rsidRDefault="001B7B3B" w:rsidP="001B7B3B">
      <w:pPr>
        <w:spacing w:line="360" w:lineRule="auto"/>
        <w:ind w:left="708" w:hanging="708"/>
        <w:rPr>
          <w:color w:val="000000"/>
        </w:rPr>
      </w:pPr>
      <w:r w:rsidRPr="00BA4E90">
        <w:rPr>
          <w:color w:val="000000"/>
        </w:rPr>
        <w:t xml:space="preserve">14.00 </w:t>
      </w:r>
      <w:r w:rsidRPr="00BA4E90">
        <w:rPr>
          <w:color w:val="000000"/>
        </w:rPr>
        <w:tab/>
      </w:r>
      <w:r w:rsidRPr="00BA4E90">
        <w:rPr>
          <w:color w:val="000000"/>
        </w:rPr>
        <w:tab/>
      </w:r>
      <w:r w:rsidR="004F5B34">
        <w:rPr>
          <w:color w:val="000000"/>
        </w:rPr>
        <w:tab/>
      </w:r>
      <w:r w:rsidRPr="00BA4E90">
        <w:rPr>
          <w:color w:val="000000"/>
        </w:rPr>
        <w:t xml:space="preserve">- Nové kvalifikační požadavky na soudní tlumočníky, PhDr. Ilona </w:t>
      </w:r>
      <w:proofErr w:type="spellStart"/>
      <w:r w:rsidRPr="00BA4E90">
        <w:rPr>
          <w:color w:val="000000"/>
        </w:rPr>
        <w:t>Šprcová</w:t>
      </w:r>
      <w:proofErr w:type="spellEnd"/>
      <w:r w:rsidRPr="00BA4E90">
        <w:rPr>
          <w:color w:val="000000"/>
        </w:rPr>
        <w:t xml:space="preserve">  </w:t>
      </w:r>
    </w:p>
    <w:p w:rsidR="001B7B3B" w:rsidRPr="00BA4E90" w:rsidRDefault="001B7B3B" w:rsidP="001B7B3B">
      <w:pPr>
        <w:tabs>
          <w:tab w:val="left" w:pos="1440"/>
        </w:tabs>
        <w:spacing w:line="360" w:lineRule="auto"/>
        <w:ind w:left="1620" w:hanging="1620"/>
        <w:rPr>
          <w:color w:val="000000"/>
        </w:rPr>
      </w:pPr>
      <w:r w:rsidRPr="00BA4E90">
        <w:rPr>
          <w:color w:val="000000"/>
        </w:rPr>
        <w:t xml:space="preserve">14.15 - 15.00 </w:t>
      </w:r>
      <w:r w:rsidRPr="00BA4E90">
        <w:rPr>
          <w:color w:val="000000"/>
        </w:rPr>
        <w:tab/>
        <w:t xml:space="preserve">- Státní jazyková zkouška speciální překladatelská a tlumočnická, Mgr. Larisa Knápková, předsedkyně zkušební komise pro jazyk ruský, Jazyková škola s právem státní jazykové zkoušky hl. m. Prahy (dříve Státní jazyková škola) </w:t>
      </w:r>
    </w:p>
    <w:p w:rsidR="001B7B3B" w:rsidRPr="00BA4E90" w:rsidRDefault="001B7B3B" w:rsidP="001B7B3B">
      <w:pPr>
        <w:spacing w:line="360" w:lineRule="auto"/>
        <w:ind w:left="708" w:hanging="708"/>
        <w:rPr>
          <w:i/>
          <w:color w:val="000000"/>
        </w:rPr>
      </w:pPr>
      <w:r w:rsidRPr="00BA4E90">
        <w:rPr>
          <w:i/>
          <w:color w:val="000000"/>
        </w:rPr>
        <w:t xml:space="preserve">15.00 - 15.15  - Přestávka na občerstvení </w:t>
      </w:r>
    </w:p>
    <w:p w:rsidR="001B7B3B" w:rsidRPr="00BA4E90" w:rsidRDefault="001B7B3B" w:rsidP="001B7B3B">
      <w:pPr>
        <w:tabs>
          <w:tab w:val="left" w:pos="1440"/>
        </w:tabs>
        <w:spacing w:line="360" w:lineRule="auto"/>
        <w:ind w:left="1620" w:hanging="1620"/>
        <w:rPr>
          <w:color w:val="000000"/>
        </w:rPr>
      </w:pPr>
      <w:r w:rsidRPr="00BA4E90">
        <w:rPr>
          <w:color w:val="000000"/>
        </w:rPr>
        <w:t xml:space="preserve">15.15 - 16.00 </w:t>
      </w:r>
      <w:r w:rsidRPr="00BA4E90">
        <w:rPr>
          <w:color w:val="000000"/>
        </w:rPr>
        <w:tab/>
        <w:t xml:space="preserve">- Strojem podporovaný překlad čeština - ruština, angličtina - ruština, spolupráce s ruskými překladatelskými agenturami, David Čaněk (CEO), </w:t>
      </w:r>
      <w:proofErr w:type="spellStart"/>
      <w:r w:rsidRPr="00BA4E90">
        <w:rPr>
          <w:color w:val="000000"/>
        </w:rPr>
        <w:t>MemSource</w:t>
      </w:r>
      <w:proofErr w:type="spellEnd"/>
      <w:r w:rsidRPr="00BA4E90">
        <w:rPr>
          <w:color w:val="000000"/>
        </w:rPr>
        <w:t xml:space="preserve">, Mgr. Roman Hujer  </w:t>
      </w:r>
    </w:p>
    <w:p w:rsidR="001B7B3B" w:rsidRPr="00BA4E90" w:rsidRDefault="001B7B3B" w:rsidP="001B7B3B">
      <w:pPr>
        <w:rPr>
          <w:color w:val="000000"/>
          <w:sz w:val="22"/>
          <w:szCs w:val="22"/>
        </w:rPr>
      </w:pPr>
      <w:r w:rsidRPr="00BA4E90">
        <w:rPr>
          <w:color w:val="000000"/>
        </w:rPr>
        <w:t>16.00 - 16.30</w:t>
      </w:r>
      <w:r w:rsidRPr="00BA4E90">
        <w:rPr>
          <w:color w:val="000000"/>
        </w:rPr>
        <w:tab/>
        <w:t xml:space="preserve">- Diskuze      </w:t>
      </w:r>
      <w:r w:rsidRPr="00BA4E90">
        <w:rPr>
          <w:color w:val="000000"/>
        </w:rPr>
        <w:br/>
      </w:r>
    </w:p>
    <w:p w:rsidR="001B7B3B" w:rsidRPr="00BA4E90" w:rsidRDefault="001B7B3B" w:rsidP="001B7B3B">
      <w:pPr>
        <w:spacing w:before="120" w:line="360" w:lineRule="auto"/>
        <w:ind w:left="1418" w:hanging="1418"/>
        <w:rPr>
          <w:rFonts w:ascii="Arial Narrow" w:hAnsi="Arial Narrow"/>
          <w:i/>
          <w:iCs/>
          <w:color w:val="000000"/>
          <w:sz w:val="22"/>
          <w:szCs w:val="22"/>
        </w:rPr>
      </w:pPr>
      <w:r w:rsidRPr="00BA4E90">
        <w:rPr>
          <w:rFonts w:ascii="Arial Narrow" w:hAnsi="Arial Narrow"/>
          <w:i/>
          <w:iCs/>
          <w:color w:val="000000"/>
          <w:sz w:val="22"/>
          <w:szCs w:val="22"/>
        </w:rPr>
        <w:t>Účastníci obdrží osvědčení o absolvování semináře a potvrzení o účasti a úhradě poplatku.</w:t>
      </w:r>
    </w:p>
    <w:p w:rsidR="001B7B3B" w:rsidRPr="00BA4E90" w:rsidRDefault="001B7B3B" w:rsidP="001B7B3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A4E90">
        <w:rPr>
          <w:rFonts w:ascii="Arial Narrow" w:hAnsi="Arial Narrow"/>
          <w:color w:val="000000"/>
          <w:sz w:val="20"/>
          <w:szCs w:val="20"/>
        </w:rPr>
        <w:t xml:space="preserve">Účastnický poplatek pro </w:t>
      </w:r>
      <w:r w:rsidRPr="00BA4E90">
        <w:rPr>
          <w:rFonts w:ascii="Arial Narrow" w:hAnsi="Arial Narrow"/>
          <w:b/>
          <w:bCs/>
          <w:color w:val="000000"/>
          <w:sz w:val="20"/>
          <w:szCs w:val="20"/>
        </w:rPr>
        <w:t>členy KST ČR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 a </w:t>
      </w:r>
      <w:r w:rsidRPr="00BA4E90">
        <w:rPr>
          <w:rFonts w:ascii="Arial Narrow" w:hAnsi="Arial Narrow"/>
          <w:b/>
          <w:bCs/>
          <w:color w:val="000000"/>
          <w:sz w:val="20"/>
          <w:szCs w:val="20"/>
        </w:rPr>
        <w:t>členy JTP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 je </w:t>
      </w:r>
      <w:r w:rsidRPr="00BA4E90">
        <w:rPr>
          <w:rFonts w:ascii="Arial Narrow" w:hAnsi="Arial Narrow"/>
          <w:b/>
          <w:bCs/>
          <w:color w:val="000000"/>
          <w:sz w:val="20"/>
          <w:szCs w:val="20"/>
        </w:rPr>
        <w:t>600,- Kč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, pro </w:t>
      </w:r>
      <w:r w:rsidRPr="00BA4E90">
        <w:rPr>
          <w:rFonts w:ascii="Arial Narrow" w:hAnsi="Arial Narrow"/>
          <w:b/>
          <w:bCs/>
          <w:color w:val="000000"/>
          <w:sz w:val="20"/>
          <w:szCs w:val="20"/>
        </w:rPr>
        <w:t>nečleny 1200,- Kč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. Uhraďte jej prosím na účet KST ČR u </w:t>
      </w:r>
      <w:proofErr w:type="spellStart"/>
      <w:r w:rsidRPr="00BA4E90">
        <w:rPr>
          <w:rFonts w:ascii="Arial Narrow" w:hAnsi="Arial Narrow"/>
          <w:color w:val="000000"/>
          <w:sz w:val="20"/>
          <w:szCs w:val="20"/>
        </w:rPr>
        <w:t>UniCredit</w:t>
      </w:r>
      <w:proofErr w:type="spellEnd"/>
      <w:r w:rsidRPr="00BA4E90">
        <w:rPr>
          <w:rFonts w:ascii="Arial Narrow" w:hAnsi="Arial Narrow"/>
          <w:color w:val="000000"/>
          <w:sz w:val="20"/>
          <w:szCs w:val="20"/>
        </w:rPr>
        <w:t xml:space="preserve"> Bank Czech Republic, a. s.,</w:t>
      </w:r>
      <w:r w:rsidRPr="00BA4E90">
        <w:rPr>
          <w:rFonts w:ascii="Arial Narrow" w:eastAsia="SimSun" w:hAnsi="Arial Narrow"/>
          <w:color w:val="000000"/>
          <w:sz w:val="20"/>
          <w:szCs w:val="20"/>
        </w:rPr>
        <w:t xml:space="preserve"> </w:t>
      </w:r>
      <w:r w:rsidRPr="00BA4E90">
        <w:rPr>
          <w:color w:val="000000"/>
          <w:sz w:val="20"/>
          <w:szCs w:val="20"/>
        </w:rPr>
        <w:t xml:space="preserve">2104417790/2700, IBAN: CZ33 2700 0000 0021 0441 7790, </w:t>
      </w:r>
      <w:proofErr w:type="gramStart"/>
      <w:r w:rsidRPr="00BA4E90">
        <w:rPr>
          <w:color w:val="000000"/>
          <w:sz w:val="20"/>
          <w:szCs w:val="20"/>
        </w:rPr>
        <w:t>S.W.I.F.T.</w:t>
      </w:r>
      <w:proofErr w:type="gramEnd"/>
      <w:r w:rsidRPr="00BA4E90">
        <w:rPr>
          <w:color w:val="000000"/>
          <w:sz w:val="20"/>
          <w:szCs w:val="20"/>
        </w:rPr>
        <w:t xml:space="preserve"> </w:t>
      </w:r>
      <w:proofErr w:type="spellStart"/>
      <w:r w:rsidRPr="00BA4E90">
        <w:rPr>
          <w:color w:val="000000"/>
          <w:sz w:val="20"/>
          <w:szCs w:val="20"/>
        </w:rPr>
        <w:t>Code</w:t>
      </w:r>
      <w:proofErr w:type="spellEnd"/>
      <w:r w:rsidRPr="00BA4E90">
        <w:rPr>
          <w:color w:val="000000"/>
          <w:sz w:val="20"/>
          <w:szCs w:val="20"/>
        </w:rPr>
        <w:t xml:space="preserve"> BACXCZPP. 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Jako </w:t>
      </w:r>
      <w:r w:rsidRPr="00BA4E90">
        <w:rPr>
          <w:rFonts w:ascii="Arial Narrow" w:hAnsi="Arial Narrow"/>
          <w:b/>
          <w:bCs/>
          <w:color w:val="000000"/>
          <w:sz w:val="20"/>
          <w:szCs w:val="20"/>
        </w:rPr>
        <w:t>variabilní symbol</w:t>
      </w:r>
      <w:r w:rsidRPr="00BA4E90">
        <w:rPr>
          <w:rFonts w:ascii="Arial Narrow" w:hAnsi="Arial Narrow"/>
          <w:color w:val="000000"/>
          <w:sz w:val="20"/>
          <w:szCs w:val="20"/>
        </w:rPr>
        <w:t xml:space="preserve"> uveďte číslo, které Vám přijde emailem po zaregistrování na stránkách </w:t>
      </w:r>
      <w:hyperlink r:id="rId9" w:history="1">
        <w:r w:rsidRPr="00BA4E90">
          <w:rPr>
            <w:rStyle w:val="Hypertextovodkaz"/>
            <w:rFonts w:ascii="Arial Narrow" w:hAnsi="Arial Narrow"/>
            <w:color w:val="000000"/>
            <w:sz w:val="20"/>
            <w:szCs w:val="20"/>
          </w:rPr>
          <w:t>www.kstcr.cz</w:t>
        </w:r>
      </w:hyperlink>
      <w:r w:rsidRPr="00BA4E90">
        <w:rPr>
          <w:rFonts w:ascii="Arial Narrow" w:hAnsi="Arial Narrow"/>
          <w:color w:val="000000"/>
          <w:sz w:val="20"/>
          <w:szCs w:val="20"/>
        </w:rPr>
        <w:t>. P</w:t>
      </w:r>
      <w:r w:rsidRPr="00BA4E90">
        <w:rPr>
          <w:rFonts w:ascii="Arial Narrow" w:hAnsi="Arial Narrow"/>
          <w:color w:val="000000"/>
          <w:sz w:val="22"/>
          <w:szCs w:val="22"/>
        </w:rPr>
        <w:t xml:space="preserve">ři platbě v hotovosti se vybírá manipulační poplatek 100,- Kč. </w:t>
      </w:r>
    </w:p>
    <w:p w:rsidR="001B7B3B" w:rsidRDefault="001B7B3B" w:rsidP="001B7B3B">
      <w:pPr>
        <w:jc w:val="both"/>
        <w:rPr>
          <w:color w:val="000000"/>
          <w:sz w:val="20"/>
          <w:szCs w:val="20"/>
        </w:rPr>
      </w:pPr>
      <w:r w:rsidRPr="00BA4E90">
        <w:rPr>
          <w:rFonts w:ascii="Arial Narrow" w:hAnsi="Arial Narrow"/>
          <w:color w:val="000000"/>
          <w:sz w:val="20"/>
          <w:szCs w:val="20"/>
        </w:rPr>
        <w:t>Podmínkou pro slevu na účastnickém poplatku je, aby členové KST ČR a JTP měli uhrazený členský příspěvek na rok 2012 (KST ČR 2 000 Kč, JTP 2 200 Kč), jinak se na ně vztahuje platba plného účastnického poplatku beze slevy</w:t>
      </w:r>
      <w:r w:rsidRPr="00BA4E90">
        <w:rPr>
          <w:color w:val="000000"/>
          <w:sz w:val="20"/>
          <w:szCs w:val="20"/>
        </w:rPr>
        <w:t xml:space="preserve">. </w:t>
      </w:r>
    </w:p>
    <w:p w:rsidR="001B7B3B" w:rsidRDefault="001B7B3B" w:rsidP="001B7B3B">
      <w:pPr>
        <w:jc w:val="right"/>
        <w:rPr>
          <w:rFonts w:ascii="Arial Narrow" w:hAnsi="Arial Narrow"/>
          <w:color w:val="000000"/>
        </w:rPr>
      </w:pPr>
    </w:p>
    <w:p w:rsidR="00224619" w:rsidRPr="000B1C53" w:rsidRDefault="001B7B3B" w:rsidP="001B7B3B">
      <w:pPr>
        <w:jc w:val="right"/>
        <w:rPr>
          <w:sz w:val="22"/>
          <w:szCs w:val="22"/>
        </w:rPr>
      </w:pPr>
      <w:r w:rsidRPr="00BA4E90">
        <w:rPr>
          <w:rFonts w:ascii="Arial Narrow" w:hAnsi="Arial Narrow"/>
          <w:color w:val="000000"/>
        </w:rPr>
        <w:t>Představenstvo KST ČR</w:t>
      </w:r>
    </w:p>
    <w:sectPr w:rsidR="00224619" w:rsidRPr="000B1C53">
      <w:footerReference w:type="default" r:id="rId10"/>
      <w:pgSz w:w="11906" w:h="16838"/>
      <w:pgMar w:top="850" w:right="1417" w:bottom="1983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2F" w:rsidRDefault="0059662F">
      <w:r>
        <w:separator/>
      </w:r>
    </w:p>
  </w:endnote>
  <w:endnote w:type="continuationSeparator" w:id="0">
    <w:p w:rsidR="0059662F" w:rsidRDefault="005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33" w:rsidRDefault="000B1C53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</w:rPr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-635</wp:posOffset>
          </wp:positionV>
          <wp:extent cx="5759450" cy="1078865"/>
          <wp:effectExtent l="0" t="0" r="0" b="698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2F" w:rsidRDefault="0059662F">
      <w:r>
        <w:separator/>
      </w:r>
    </w:p>
  </w:footnote>
  <w:footnote w:type="continuationSeparator" w:id="0">
    <w:p w:rsidR="0059662F" w:rsidRDefault="0059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3B"/>
    <w:rsid w:val="000B1C53"/>
    <w:rsid w:val="001B7B3B"/>
    <w:rsid w:val="00224619"/>
    <w:rsid w:val="00475233"/>
    <w:rsid w:val="004F5B34"/>
    <w:rsid w:val="0057012E"/>
    <w:rsid w:val="005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B3B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Courier" w:eastAsia="Arial Unicode MS" w:hAnsi="Courier"/>
      <w:b/>
      <w:bCs/>
      <w:kern w:val="1"/>
      <w:lang w:val="it-IT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suppressAutoHyphens/>
      <w:ind w:left="0" w:firstLine="708"/>
      <w:outlineLvl w:val="3"/>
    </w:pPr>
    <w:rPr>
      <w:rFonts w:ascii="Bookman Old Style" w:eastAsia="Arial Unicode MS" w:hAnsi="Bookman Old Style" w:cs="Bookman Old Style"/>
      <w:kern w:val="1"/>
      <w:lang w:val="it-IT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suppressAutoHyphens/>
      <w:outlineLvl w:val="4"/>
    </w:pPr>
    <w:rPr>
      <w:rFonts w:ascii="Bookman Old Style" w:eastAsia="Arial Unicode MS" w:hAnsi="Bookman Old Style" w:cs="Bookman Old Style"/>
      <w:b/>
      <w:bCs/>
      <w:kern w:val="1"/>
      <w:sz w:val="32"/>
      <w:szCs w:val="3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">
    <w:name w:val="Intestazione"/>
    <w:basedOn w:val="Normln"/>
    <w:next w:val="Zkladntext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val="it-IT"/>
    </w:rPr>
  </w:style>
  <w:style w:type="paragraph" w:styleId="Zkladntext">
    <w:name w:val="Body Text"/>
    <w:basedOn w:val="Normln"/>
    <w:pPr>
      <w:widowControl w:val="0"/>
      <w:suppressAutoHyphens/>
      <w:spacing w:after="120"/>
    </w:pPr>
    <w:rPr>
      <w:rFonts w:ascii="Courier" w:eastAsia="Arial Unicode MS" w:hAnsi="Courier"/>
      <w:kern w:val="1"/>
      <w:lang w:val="it-IT"/>
    </w:rPr>
  </w:style>
  <w:style w:type="paragraph" w:styleId="Seznam">
    <w:name w:val="List"/>
    <w:basedOn w:val="Zkladntext"/>
    <w:rPr>
      <w:rFonts w:cs="Tahoma"/>
    </w:rPr>
  </w:style>
  <w:style w:type="paragraph" w:customStyle="1" w:styleId="Didascalia">
    <w:name w:val="Didascalia"/>
    <w:basedOn w:val="Normln"/>
    <w:pPr>
      <w:widowControl w:val="0"/>
      <w:suppressLineNumbers/>
      <w:suppressAutoHyphens/>
      <w:spacing w:before="120" w:after="120"/>
    </w:pPr>
    <w:rPr>
      <w:rFonts w:ascii="Courier" w:eastAsia="Arial Unicode MS" w:hAnsi="Courier" w:cs="Tahoma"/>
      <w:i/>
      <w:iCs/>
      <w:kern w:val="1"/>
      <w:lang w:val="it-IT"/>
    </w:rPr>
  </w:style>
  <w:style w:type="paragraph" w:customStyle="1" w:styleId="Indice">
    <w:name w:val="Indice"/>
    <w:basedOn w:val="Normln"/>
    <w:pPr>
      <w:widowControl w:val="0"/>
      <w:suppressLineNumbers/>
      <w:suppressAutoHyphens/>
    </w:pPr>
    <w:rPr>
      <w:rFonts w:ascii="Courier" w:eastAsia="Arial Unicode MS" w:hAnsi="Courier" w:cs="Tahoma"/>
      <w:kern w:val="1"/>
      <w:lang w:val="it-IT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suppressAutoHyphens/>
    </w:pPr>
    <w:rPr>
      <w:rFonts w:ascii="Courier" w:eastAsia="Arial Unicode MS" w:hAnsi="Courier"/>
      <w:kern w:val="1"/>
      <w:lang w:val="it-IT"/>
    </w:rPr>
  </w:style>
  <w:style w:type="paragraph" w:styleId="FormtovanvHTML">
    <w:name w:val="HTML Preformatted"/>
    <w:basedOn w:val="Norml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lang w:val="it-IT"/>
    </w:rPr>
  </w:style>
  <w:style w:type="paragraph" w:styleId="Zpat">
    <w:name w:val="footer"/>
    <w:basedOn w:val="Normln"/>
    <w:pPr>
      <w:widowControl w:val="0"/>
      <w:suppressLineNumbers/>
      <w:tabs>
        <w:tab w:val="center" w:pos="4536"/>
        <w:tab w:val="right" w:pos="9072"/>
      </w:tabs>
      <w:suppressAutoHyphens/>
    </w:pPr>
    <w:rPr>
      <w:rFonts w:ascii="Courier" w:eastAsia="Arial Unicode MS" w:hAnsi="Courier"/>
      <w:kern w:val="1"/>
      <w:lang w:val="it-IT"/>
    </w:rPr>
  </w:style>
  <w:style w:type="paragraph" w:styleId="Normlnweb">
    <w:name w:val="Normal (Web)"/>
    <w:basedOn w:val="Normln"/>
    <w:uiPriority w:val="99"/>
    <w:unhideWhenUsed/>
    <w:rsid w:val="001B7B3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B7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B3B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Courier" w:eastAsia="Arial Unicode MS" w:hAnsi="Courier"/>
      <w:b/>
      <w:bCs/>
      <w:kern w:val="1"/>
      <w:lang w:val="it-IT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suppressAutoHyphens/>
      <w:ind w:left="0" w:firstLine="708"/>
      <w:outlineLvl w:val="3"/>
    </w:pPr>
    <w:rPr>
      <w:rFonts w:ascii="Bookman Old Style" w:eastAsia="Arial Unicode MS" w:hAnsi="Bookman Old Style" w:cs="Bookman Old Style"/>
      <w:kern w:val="1"/>
      <w:lang w:val="it-IT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suppressAutoHyphens/>
      <w:outlineLvl w:val="4"/>
    </w:pPr>
    <w:rPr>
      <w:rFonts w:ascii="Bookman Old Style" w:eastAsia="Arial Unicode MS" w:hAnsi="Bookman Old Style" w:cs="Bookman Old Style"/>
      <w:b/>
      <w:bCs/>
      <w:kern w:val="1"/>
      <w:sz w:val="32"/>
      <w:szCs w:val="3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">
    <w:name w:val="Intestazione"/>
    <w:basedOn w:val="Normln"/>
    <w:next w:val="Zkladntext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val="it-IT"/>
    </w:rPr>
  </w:style>
  <w:style w:type="paragraph" w:styleId="Zkladntext">
    <w:name w:val="Body Text"/>
    <w:basedOn w:val="Normln"/>
    <w:pPr>
      <w:widowControl w:val="0"/>
      <w:suppressAutoHyphens/>
      <w:spacing w:after="120"/>
    </w:pPr>
    <w:rPr>
      <w:rFonts w:ascii="Courier" w:eastAsia="Arial Unicode MS" w:hAnsi="Courier"/>
      <w:kern w:val="1"/>
      <w:lang w:val="it-IT"/>
    </w:rPr>
  </w:style>
  <w:style w:type="paragraph" w:styleId="Seznam">
    <w:name w:val="List"/>
    <w:basedOn w:val="Zkladntext"/>
    <w:rPr>
      <w:rFonts w:cs="Tahoma"/>
    </w:rPr>
  </w:style>
  <w:style w:type="paragraph" w:customStyle="1" w:styleId="Didascalia">
    <w:name w:val="Didascalia"/>
    <w:basedOn w:val="Normln"/>
    <w:pPr>
      <w:widowControl w:val="0"/>
      <w:suppressLineNumbers/>
      <w:suppressAutoHyphens/>
      <w:spacing w:before="120" w:after="120"/>
    </w:pPr>
    <w:rPr>
      <w:rFonts w:ascii="Courier" w:eastAsia="Arial Unicode MS" w:hAnsi="Courier" w:cs="Tahoma"/>
      <w:i/>
      <w:iCs/>
      <w:kern w:val="1"/>
      <w:lang w:val="it-IT"/>
    </w:rPr>
  </w:style>
  <w:style w:type="paragraph" w:customStyle="1" w:styleId="Indice">
    <w:name w:val="Indice"/>
    <w:basedOn w:val="Normln"/>
    <w:pPr>
      <w:widowControl w:val="0"/>
      <w:suppressLineNumbers/>
      <w:suppressAutoHyphens/>
    </w:pPr>
    <w:rPr>
      <w:rFonts w:ascii="Courier" w:eastAsia="Arial Unicode MS" w:hAnsi="Courier" w:cs="Tahoma"/>
      <w:kern w:val="1"/>
      <w:lang w:val="it-IT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suppressAutoHyphens/>
    </w:pPr>
    <w:rPr>
      <w:rFonts w:ascii="Courier" w:eastAsia="Arial Unicode MS" w:hAnsi="Courier"/>
      <w:kern w:val="1"/>
      <w:lang w:val="it-IT"/>
    </w:rPr>
  </w:style>
  <w:style w:type="paragraph" w:styleId="FormtovanvHTML">
    <w:name w:val="HTML Preformatted"/>
    <w:basedOn w:val="Norml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lang w:val="it-IT"/>
    </w:rPr>
  </w:style>
  <w:style w:type="paragraph" w:styleId="Zpat">
    <w:name w:val="footer"/>
    <w:basedOn w:val="Normln"/>
    <w:pPr>
      <w:widowControl w:val="0"/>
      <w:suppressLineNumbers/>
      <w:tabs>
        <w:tab w:val="center" w:pos="4536"/>
        <w:tab w:val="right" w:pos="9072"/>
      </w:tabs>
      <w:suppressAutoHyphens/>
    </w:pPr>
    <w:rPr>
      <w:rFonts w:ascii="Courier" w:eastAsia="Arial Unicode MS" w:hAnsi="Courier"/>
      <w:kern w:val="1"/>
      <w:lang w:val="it-IT"/>
    </w:rPr>
  </w:style>
  <w:style w:type="paragraph" w:styleId="Normlnweb">
    <w:name w:val="Normal (Web)"/>
    <w:basedOn w:val="Normln"/>
    <w:uiPriority w:val="99"/>
    <w:unhideWhenUsed/>
    <w:rsid w:val="001B7B3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B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ckovy_papir_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hlavickovy_papir_sablona</Template>
  <TotalTime>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PC</dc:creator>
  <cp:lastModifiedBy>PC</cp:lastModifiedBy>
  <cp:revision>2</cp:revision>
  <cp:lastPrinted>1900-12-31T22:00:00Z</cp:lastPrinted>
  <dcterms:created xsi:type="dcterms:W3CDTF">2012-05-04T16:43:00Z</dcterms:created>
  <dcterms:modified xsi:type="dcterms:W3CDTF">2012-05-04T16:47:00Z</dcterms:modified>
</cp:coreProperties>
</file>