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81D" w:rsidRPr="007152FF" w:rsidRDefault="0012781D" w:rsidP="0012781D">
      <w:pPr>
        <w:rPr>
          <w:rFonts w:ascii="Arial" w:hAnsi="Arial" w:cs="Arial"/>
          <w:b/>
          <w:sz w:val="22"/>
          <w:szCs w:val="22"/>
          <w:u w:val="single"/>
          <w:lang w:val="cs-CZ"/>
        </w:rPr>
      </w:pPr>
      <w:r w:rsidRPr="007152FF">
        <w:rPr>
          <w:rFonts w:ascii="Arial" w:hAnsi="Arial" w:cs="Arial"/>
          <w:b/>
          <w:sz w:val="22"/>
          <w:szCs w:val="22"/>
          <w:u w:val="single"/>
          <w:lang w:val="cs-CZ"/>
        </w:rPr>
        <w:t>Předběžný orientační program</w:t>
      </w:r>
      <w:r w:rsidR="004F5762" w:rsidRPr="007152FF">
        <w:rPr>
          <w:rFonts w:ascii="Arial" w:hAnsi="Arial" w:cs="Arial"/>
          <w:b/>
          <w:sz w:val="22"/>
          <w:szCs w:val="22"/>
          <w:u w:val="single"/>
          <w:lang w:val="cs-CZ"/>
        </w:rPr>
        <w:t xml:space="preserve"> – </w:t>
      </w:r>
      <w:proofErr w:type="gramStart"/>
      <w:r w:rsidR="001B67B1" w:rsidRPr="007152FF">
        <w:rPr>
          <w:rFonts w:ascii="Arial" w:hAnsi="Arial" w:cs="Arial"/>
          <w:b/>
          <w:sz w:val="22"/>
          <w:szCs w:val="22"/>
          <w:u w:val="single"/>
          <w:lang w:val="cs-CZ"/>
        </w:rPr>
        <w:t xml:space="preserve">francouzština </w:t>
      </w:r>
      <w:r w:rsidR="004F5762" w:rsidRPr="007152FF">
        <w:rPr>
          <w:rFonts w:ascii="Arial" w:hAnsi="Arial" w:cs="Arial"/>
          <w:b/>
          <w:sz w:val="22"/>
          <w:szCs w:val="22"/>
          <w:u w:val="single"/>
          <w:lang w:val="cs-CZ"/>
        </w:rPr>
        <w:t>- Kroměříž</w:t>
      </w:r>
      <w:proofErr w:type="gramEnd"/>
      <w:r w:rsidR="004F5762" w:rsidRPr="007152FF">
        <w:rPr>
          <w:rFonts w:ascii="Arial" w:hAnsi="Arial" w:cs="Arial"/>
          <w:b/>
          <w:sz w:val="22"/>
          <w:szCs w:val="22"/>
          <w:u w:val="single"/>
          <w:lang w:val="cs-CZ"/>
        </w:rPr>
        <w:t xml:space="preserve"> 2019</w:t>
      </w:r>
      <w:r w:rsidRPr="007152FF">
        <w:rPr>
          <w:rFonts w:ascii="Arial" w:hAnsi="Arial" w:cs="Arial"/>
          <w:b/>
          <w:sz w:val="22"/>
          <w:szCs w:val="22"/>
          <w:u w:val="single"/>
          <w:lang w:val="cs-CZ"/>
        </w:rPr>
        <w:t>:</w:t>
      </w:r>
    </w:p>
    <w:p w:rsidR="0012781D" w:rsidRPr="007152FF" w:rsidRDefault="0012781D" w:rsidP="0012781D">
      <w:pPr>
        <w:rPr>
          <w:rFonts w:ascii="Arial" w:hAnsi="Arial" w:cs="Arial"/>
          <w:b/>
          <w:sz w:val="16"/>
          <w:szCs w:val="16"/>
          <w:u w:val="single"/>
          <w:lang w:val="cs-CZ"/>
        </w:rPr>
      </w:pPr>
    </w:p>
    <w:p w:rsidR="001B67B1" w:rsidRPr="007152FF" w:rsidRDefault="0012781D" w:rsidP="001F7E5B">
      <w:pPr>
        <w:ind w:left="993" w:hanging="993"/>
        <w:rPr>
          <w:rFonts w:ascii="Arial" w:hAnsi="Arial" w:cs="Arial"/>
          <w:sz w:val="22"/>
          <w:szCs w:val="22"/>
          <w:lang w:val="cs-CZ"/>
        </w:rPr>
      </w:pPr>
      <w:r w:rsidRPr="007152FF">
        <w:rPr>
          <w:rFonts w:ascii="Arial" w:hAnsi="Arial" w:cs="Arial"/>
          <w:b/>
          <w:sz w:val="22"/>
          <w:szCs w:val="22"/>
          <w:lang w:val="cs-CZ"/>
        </w:rPr>
        <w:t>Pondělí</w:t>
      </w:r>
      <w:r w:rsidRPr="007152FF">
        <w:rPr>
          <w:rFonts w:ascii="Arial" w:hAnsi="Arial" w:cs="Arial"/>
          <w:b/>
          <w:sz w:val="22"/>
          <w:szCs w:val="22"/>
          <w:lang w:val="cs-CZ"/>
        </w:rPr>
        <w:tab/>
      </w:r>
      <w:r w:rsidR="001B67B1" w:rsidRPr="007152FF">
        <w:rPr>
          <w:rFonts w:ascii="Arial" w:hAnsi="Arial" w:cs="Arial"/>
          <w:sz w:val="22"/>
          <w:szCs w:val="22"/>
          <w:lang w:val="cs-CZ"/>
        </w:rPr>
        <w:t xml:space="preserve">vybraná témata z občanského práva hmotného (zejm. </w:t>
      </w:r>
      <w:proofErr w:type="spellStart"/>
      <w:r w:rsidR="001B67B1" w:rsidRPr="007152FF">
        <w:rPr>
          <w:rFonts w:ascii="Arial" w:hAnsi="Arial" w:cs="Arial"/>
          <w:sz w:val="22"/>
          <w:szCs w:val="22"/>
          <w:lang w:val="cs-CZ"/>
        </w:rPr>
        <w:t>fyz</w:t>
      </w:r>
      <w:proofErr w:type="spellEnd"/>
      <w:r w:rsidR="001B67B1" w:rsidRPr="007152FF">
        <w:rPr>
          <w:rFonts w:ascii="Arial" w:hAnsi="Arial" w:cs="Arial"/>
          <w:sz w:val="22"/>
          <w:szCs w:val="22"/>
          <w:lang w:val="cs-CZ"/>
        </w:rPr>
        <w:t>. osoby, mj. s</w:t>
      </w:r>
      <w:r w:rsidR="00CA4094" w:rsidRPr="007152FF">
        <w:rPr>
          <w:rFonts w:ascii="Arial" w:hAnsi="Arial" w:cs="Arial"/>
          <w:sz w:val="22"/>
          <w:szCs w:val="22"/>
          <w:lang w:val="cs-CZ"/>
        </w:rPr>
        <w:t> </w:t>
      </w:r>
      <w:r w:rsidR="001B67B1" w:rsidRPr="007152FF">
        <w:rPr>
          <w:rFonts w:ascii="Arial" w:hAnsi="Arial" w:cs="Arial"/>
          <w:sz w:val="22"/>
          <w:szCs w:val="22"/>
          <w:lang w:val="cs-CZ"/>
        </w:rPr>
        <w:t>přihlédnutím</w:t>
      </w:r>
      <w:r w:rsidR="00CA4094" w:rsidRPr="007152FF">
        <w:rPr>
          <w:rFonts w:ascii="Arial" w:hAnsi="Arial" w:cs="Arial"/>
          <w:sz w:val="22"/>
          <w:szCs w:val="22"/>
          <w:lang w:val="cs-CZ"/>
        </w:rPr>
        <w:t xml:space="preserve"> ke změnám v novém občanském zákoníku</w:t>
      </w:r>
      <w:r w:rsidR="002241EA" w:rsidRPr="007152FF">
        <w:rPr>
          <w:rFonts w:ascii="Arial" w:hAnsi="Arial" w:cs="Arial"/>
          <w:sz w:val="22"/>
          <w:szCs w:val="22"/>
          <w:lang w:val="cs-CZ"/>
        </w:rPr>
        <w:t>); občanské právo procesní, struktura a terminologie českých a francouzských rozsudků.</w:t>
      </w:r>
    </w:p>
    <w:p w:rsidR="00662589" w:rsidRPr="007152FF" w:rsidRDefault="0012781D" w:rsidP="001F7E5B">
      <w:pPr>
        <w:ind w:left="993" w:hanging="993"/>
        <w:rPr>
          <w:rFonts w:ascii="Arial" w:hAnsi="Arial" w:cs="Arial"/>
          <w:sz w:val="22"/>
          <w:szCs w:val="22"/>
          <w:lang w:val="cs-CZ"/>
        </w:rPr>
      </w:pPr>
      <w:r w:rsidRPr="007152FF">
        <w:rPr>
          <w:rFonts w:ascii="Arial" w:hAnsi="Arial" w:cs="Arial"/>
          <w:b/>
          <w:sz w:val="22"/>
          <w:szCs w:val="22"/>
          <w:lang w:val="cs-CZ"/>
        </w:rPr>
        <w:t>Úterý</w:t>
      </w:r>
      <w:r w:rsidRPr="007152FF">
        <w:rPr>
          <w:rFonts w:ascii="Arial" w:hAnsi="Arial" w:cs="Arial"/>
          <w:b/>
          <w:sz w:val="22"/>
          <w:szCs w:val="22"/>
          <w:lang w:val="cs-CZ"/>
        </w:rPr>
        <w:tab/>
      </w:r>
      <w:r w:rsidR="002241EA" w:rsidRPr="007152FF">
        <w:rPr>
          <w:rFonts w:ascii="Arial" w:hAnsi="Arial" w:cs="Arial"/>
          <w:sz w:val="22"/>
          <w:szCs w:val="22"/>
          <w:lang w:val="cs-CZ"/>
        </w:rPr>
        <w:t>pracovní právo a GDPR; právnické osoby obecně a spolky (</w:t>
      </w:r>
      <w:proofErr w:type="spellStart"/>
      <w:r w:rsidR="002241EA" w:rsidRPr="007152FF">
        <w:rPr>
          <w:rFonts w:ascii="Arial" w:hAnsi="Arial" w:cs="Arial"/>
          <w:i/>
          <w:sz w:val="22"/>
          <w:szCs w:val="22"/>
          <w:lang w:val="cs-CZ"/>
        </w:rPr>
        <w:t>associations</w:t>
      </w:r>
      <w:proofErr w:type="spellEnd"/>
      <w:r w:rsidR="002241EA" w:rsidRPr="007152FF">
        <w:rPr>
          <w:rFonts w:ascii="Arial" w:hAnsi="Arial" w:cs="Arial"/>
          <w:sz w:val="22"/>
          <w:szCs w:val="22"/>
          <w:lang w:val="cs-CZ"/>
        </w:rPr>
        <w:t>) zvláště</w:t>
      </w:r>
    </w:p>
    <w:p w:rsidR="00662589" w:rsidRPr="007152FF" w:rsidRDefault="0012781D" w:rsidP="00662589">
      <w:pPr>
        <w:ind w:left="993" w:hanging="993"/>
        <w:rPr>
          <w:rFonts w:ascii="Arial" w:hAnsi="Arial" w:cs="Arial"/>
          <w:sz w:val="22"/>
          <w:szCs w:val="22"/>
        </w:rPr>
      </w:pPr>
      <w:r w:rsidRPr="007152FF">
        <w:rPr>
          <w:rFonts w:ascii="Arial" w:hAnsi="Arial" w:cs="Arial"/>
          <w:b/>
          <w:sz w:val="22"/>
          <w:szCs w:val="22"/>
          <w:lang w:val="cs-CZ"/>
        </w:rPr>
        <w:t>Středa</w:t>
      </w:r>
      <w:r w:rsidRPr="007152FF">
        <w:rPr>
          <w:rFonts w:ascii="Arial" w:hAnsi="Arial" w:cs="Arial"/>
          <w:b/>
          <w:sz w:val="22"/>
          <w:szCs w:val="22"/>
          <w:lang w:val="cs-CZ"/>
        </w:rPr>
        <w:tab/>
      </w:r>
      <w:r w:rsidR="00662589" w:rsidRPr="007152FF">
        <w:rPr>
          <w:rFonts w:ascii="Arial" w:hAnsi="Arial" w:cs="Arial"/>
          <w:sz w:val="22"/>
          <w:szCs w:val="22"/>
          <w:lang w:val="cs-CZ"/>
        </w:rPr>
        <w:t>věcná práva k cizím věcem (</w:t>
      </w:r>
      <w:proofErr w:type="spellStart"/>
      <w:r w:rsidR="00662589" w:rsidRPr="007152FF">
        <w:rPr>
          <w:rFonts w:ascii="Arial" w:hAnsi="Arial" w:cs="Arial"/>
          <w:i/>
          <w:sz w:val="22"/>
          <w:szCs w:val="22"/>
          <w:lang w:val="cs-CZ"/>
        </w:rPr>
        <w:t>servitudes</w:t>
      </w:r>
      <w:proofErr w:type="spellEnd"/>
      <w:r w:rsidR="00662589" w:rsidRPr="007152FF">
        <w:rPr>
          <w:rFonts w:ascii="Arial" w:hAnsi="Arial" w:cs="Arial"/>
          <w:i/>
          <w:sz w:val="22"/>
          <w:szCs w:val="22"/>
          <w:lang w:val="cs-CZ"/>
        </w:rPr>
        <w:t xml:space="preserve"> et</w:t>
      </w:r>
      <w:r w:rsidR="00662589" w:rsidRPr="007152FF">
        <w:rPr>
          <w:rFonts w:ascii="Arial" w:hAnsi="Arial" w:cs="Arial"/>
          <w:sz w:val="22"/>
          <w:szCs w:val="22"/>
          <w:lang w:val="cs-CZ"/>
        </w:rPr>
        <w:t xml:space="preserve"> </w:t>
      </w:r>
      <w:r w:rsidR="00662589" w:rsidRPr="007152FF">
        <w:rPr>
          <w:rFonts w:ascii="Arial" w:hAnsi="Arial" w:cs="Arial"/>
          <w:i/>
          <w:sz w:val="22"/>
          <w:szCs w:val="22"/>
        </w:rPr>
        <w:t>sûretés</w:t>
      </w:r>
      <w:r w:rsidR="00662589" w:rsidRPr="007152FF">
        <w:rPr>
          <w:rFonts w:ascii="Arial" w:hAnsi="Arial" w:cs="Arial"/>
          <w:sz w:val="22"/>
          <w:szCs w:val="22"/>
        </w:rPr>
        <w:t>) a správa cizího majetli (</w:t>
      </w:r>
      <w:r w:rsidR="00662589" w:rsidRPr="007152FF">
        <w:rPr>
          <w:rFonts w:ascii="Arial" w:hAnsi="Arial" w:cs="Arial"/>
          <w:i/>
          <w:sz w:val="22"/>
          <w:szCs w:val="22"/>
        </w:rPr>
        <w:t>fiducie)</w:t>
      </w:r>
      <w:r w:rsidR="00662589" w:rsidRPr="007152FF">
        <w:rPr>
          <w:rFonts w:ascii="Arial" w:hAnsi="Arial" w:cs="Arial"/>
          <w:i/>
          <w:sz w:val="22"/>
          <w:szCs w:val="22"/>
        </w:rPr>
        <w:t xml:space="preserve">; </w:t>
      </w:r>
      <w:r w:rsidR="00662589" w:rsidRPr="007152FF">
        <w:rPr>
          <w:rFonts w:ascii="Arial" w:hAnsi="Arial" w:cs="Arial"/>
          <w:sz w:val="22"/>
          <w:szCs w:val="22"/>
        </w:rPr>
        <w:t>dědické právo v NOZ a</w:t>
      </w:r>
      <w:r w:rsidR="00662589" w:rsidRPr="007152FF">
        <w:rPr>
          <w:rFonts w:ascii="Arial" w:hAnsi="Arial" w:cs="Arial"/>
          <w:i/>
          <w:sz w:val="22"/>
          <w:szCs w:val="22"/>
        </w:rPr>
        <w:t xml:space="preserve"> v Code civil</w:t>
      </w:r>
    </w:p>
    <w:p w:rsidR="001D5AAC" w:rsidRPr="007152FF" w:rsidRDefault="0012781D" w:rsidP="001F7E5B">
      <w:pPr>
        <w:ind w:left="993" w:hanging="993"/>
        <w:rPr>
          <w:rFonts w:ascii="Arial" w:hAnsi="Arial" w:cs="Arial"/>
          <w:sz w:val="22"/>
          <w:szCs w:val="22"/>
          <w:lang w:val="cs-CZ"/>
        </w:rPr>
      </w:pPr>
      <w:r w:rsidRPr="007152FF">
        <w:rPr>
          <w:rFonts w:ascii="Arial" w:hAnsi="Arial" w:cs="Arial"/>
          <w:b/>
          <w:sz w:val="22"/>
          <w:szCs w:val="22"/>
          <w:lang w:val="cs-CZ"/>
        </w:rPr>
        <w:t>Čtvrtek</w:t>
      </w:r>
      <w:r w:rsidRPr="007152FF">
        <w:rPr>
          <w:rFonts w:ascii="Arial" w:hAnsi="Arial" w:cs="Arial"/>
          <w:b/>
          <w:sz w:val="22"/>
          <w:szCs w:val="22"/>
          <w:lang w:val="cs-CZ"/>
        </w:rPr>
        <w:tab/>
      </w:r>
      <w:r w:rsidR="00662589" w:rsidRPr="007152FF">
        <w:rPr>
          <w:rFonts w:ascii="Arial" w:hAnsi="Arial" w:cs="Arial"/>
          <w:sz w:val="22"/>
          <w:szCs w:val="22"/>
          <w:lang w:val="cs-CZ"/>
        </w:rPr>
        <w:t xml:space="preserve">1. obecné aspekty závazkového práva: a) klasifikace závazků; b) vznik závazků a jejich výkon; </w:t>
      </w:r>
      <w:r w:rsidR="006411CA" w:rsidRPr="007152FF">
        <w:rPr>
          <w:rFonts w:ascii="Arial" w:hAnsi="Arial" w:cs="Arial"/>
          <w:sz w:val="22"/>
          <w:szCs w:val="22"/>
          <w:lang w:val="cs-CZ"/>
        </w:rPr>
        <w:t xml:space="preserve">c) </w:t>
      </w:r>
      <w:r w:rsidR="001D5AAC" w:rsidRPr="007152FF">
        <w:rPr>
          <w:rFonts w:ascii="Arial" w:hAnsi="Arial" w:cs="Arial"/>
          <w:sz w:val="22"/>
          <w:szCs w:val="22"/>
          <w:lang w:val="cs-CZ"/>
        </w:rPr>
        <w:t>způsoby zániku závazků; 2. základní smluvní typy – koupě, nájem, dílo, přeprava osoba a věcí, zasilatelství, úschova, zápůjčka, komise, zprostředkování, pojištění</w:t>
      </w:r>
    </w:p>
    <w:p w:rsidR="001F7E5B" w:rsidRPr="007152FF" w:rsidRDefault="0012781D" w:rsidP="001F7E5B">
      <w:pPr>
        <w:ind w:left="993" w:hanging="993"/>
        <w:rPr>
          <w:rFonts w:ascii="Arial" w:hAnsi="Arial" w:cs="Arial"/>
          <w:sz w:val="22"/>
          <w:szCs w:val="22"/>
          <w:lang w:val="cs-CZ"/>
        </w:rPr>
      </w:pPr>
      <w:r w:rsidRPr="007152FF">
        <w:rPr>
          <w:rFonts w:ascii="Arial" w:hAnsi="Arial" w:cs="Arial"/>
          <w:b/>
          <w:sz w:val="22"/>
          <w:szCs w:val="22"/>
          <w:lang w:val="cs-CZ"/>
        </w:rPr>
        <w:t>Pátek</w:t>
      </w:r>
      <w:r w:rsidRPr="007152FF">
        <w:rPr>
          <w:rFonts w:ascii="Arial" w:hAnsi="Arial" w:cs="Arial"/>
          <w:b/>
          <w:sz w:val="22"/>
          <w:szCs w:val="22"/>
          <w:lang w:val="cs-CZ"/>
        </w:rPr>
        <w:tab/>
      </w:r>
      <w:r w:rsidR="00990202" w:rsidRPr="007152FF">
        <w:rPr>
          <w:rFonts w:ascii="Arial" w:hAnsi="Arial" w:cs="Arial"/>
          <w:sz w:val="22"/>
          <w:szCs w:val="22"/>
          <w:lang w:val="cs-CZ"/>
        </w:rPr>
        <w:t>odpovědnost za škodu: a) delik</w:t>
      </w:r>
      <w:r w:rsidR="007152FF" w:rsidRPr="007152FF">
        <w:rPr>
          <w:rFonts w:ascii="Arial" w:hAnsi="Arial" w:cs="Arial"/>
          <w:sz w:val="22"/>
          <w:szCs w:val="22"/>
          <w:lang w:val="cs-CZ"/>
        </w:rPr>
        <w:t>t</w:t>
      </w:r>
      <w:r w:rsidR="00990202" w:rsidRPr="007152FF">
        <w:rPr>
          <w:rFonts w:ascii="Arial" w:hAnsi="Arial" w:cs="Arial"/>
          <w:sz w:val="22"/>
          <w:szCs w:val="22"/>
          <w:lang w:val="cs-CZ"/>
        </w:rPr>
        <w:t>ní odpovědnost; b) smluvní odpovědnost</w:t>
      </w:r>
    </w:p>
    <w:p w:rsidR="0012781D" w:rsidRPr="007152FF" w:rsidRDefault="0012781D" w:rsidP="0012781D">
      <w:pPr>
        <w:spacing w:line="276" w:lineRule="auto"/>
        <w:rPr>
          <w:rFonts w:ascii="Arial" w:hAnsi="Arial" w:cs="Arial"/>
          <w:b/>
          <w:sz w:val="22"/>
          <w:szCs w:val="22"/>
          <w:lang w:val="cs-CZ"/>
        </w:rPr>
      </w:pPr>
    </w:p>
    <w:p w:rsidR="00254657" w:rsidRPr="007152FF" w:rsidRDefault="0025465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254657" w:rsidRPr="00715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1D"/>
    <w:rsid w:val="0012781D"/>
    <w:rsid w:val="001B67B1"/>
    <w:rsid w:val="001D5AAC"/>
    <w:rsid w:val="001F7E5B"/>
    <w:rsid w:val="002241EA"/>
    <w:rsid w:val="00254657"/>
    <w:rsid w:val="004F5762"/>
    <w:rsid w:val="005625C1"/>
    <w:rsid w:val="006411CA"/>
    <w:rsid w:val="00662589"/>
    <w:rsid w:val="007152FF"/>
    <w:rsid w:val="00990202"/>
    <w:rsid w:val="00CA4094"/>
    <w:rsid w:val="00CC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50F35"/>
  <w15:chartTrackingRefBased/>
  <w15:docId w15:val="{16C544AF-FD2D-465B-9A84-FF4C9F1D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781D"/>
    <w:pPr>
      <w:widowControl w:val="0"/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</Words>
  <Characters>722</Characters>
  <Application>Microsoft Office Word</Application>
  <DocSecurity>0</DocSecurity>
  <Lines>60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6</cp:revision>
  <dcterms:created xsi:type="dcterms:W3CDTF">2019-03-08T07:50:00Z</dcterms:created>
  <dcterms:modified xsi:type="dcterms:W3CDTF">2019-03-08T11:10:00Z</dcterms:modified>
</cp:coreProperties>
</file>